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Категория 2.157</w:t>
      </w:r>
    </w:p>
    <w:p>
      <w:pPr>
        <w:pStyle w:val="Normal"/>
        <w:bidi w:val="0"/>
        <w:jc w:val="right"/>
        <w:rPr/>
      </w:pPr>
      <w:r>
        <w:rPr/>
        <w:t>Дело № 2-942/2019</w:t>
      </w:r>
    </w:p>
    <w:p>
      <w:pPr>
        <w:pStyle w:val="Normal"/>
        <w:bidi w:val="0"/>
        <w:jc w:val="right"/>
        <w:rPr/>
      </w:pPr>
      <w:r>
        <w:rPr/>
        <w:t>УИД 36RS0004-01-2019-000142-64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О П Р Е Д Е Л Е Н И Е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о прекращении производства по делу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в связи с утверждением мирового соглашения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17 апреля 2019 года                                        г. Воронеж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Ленинский районный суд города Воронежа в составе: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председательствующего судьи          Ботвинникова А.В.,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 секретаре                      Нистратовой Ю.А.,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рассмотрев в судебном заседании гражданское дело по иску ИП Мыкуш Александра Владимировича к ООО «Дом для Вас», Гащенко Вадиму Леонидовичу о взыскании компенсации за нарушение исключительных авторских прав,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установил: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производстве Ленинского районного суда г. Воронежа находится гражданское дело по иску ИП Мыкуш Александра Владимировича к ООО «Дом для Вас», Гащенко Вадиму Леонидовичу о взыскании компенсации за нарушение исключительных авторских прав.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судебном заседании стороны по гражданскому делу № 2-942/2019: ИП Мыкуш Александр Владимирович, ООО «Дом для Вас» в лице директора общества Кудинова Олега Эдуардовича и Гащенко Вадим Леонидович, заключили мировое соглашение, по условиям которого: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«1. Мировое соглашение заключается Сторонами в рамках гражданского дела №2-942/2019 ~ М-126/2019, рассматриваемого Ленинским районным судом г. Воронежа, для устранения по обоюдному согласию возникшего спора, явившегося причиной предъявления указанного иска.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По Мировому соглашению Ответчики: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2.1. признают факт допущенного ими нарушения, которое является основанием данного иска и обоснованность исковых требований истца;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2.2. обязуются выплатить Истцу компенсацию за нарушение исключительных авторских прав и компенсировать понесённые истцом судебные расходы в объёме, предусмотренном п. 3,4 мирового соглашения;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2.3. обязуются устранить нарушения исключительных авторских прав Истца.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Ответчики обязуются солидарно уплатить Истцу его требования частично, изложенные в исковом заявлении, выплатив компенсацию за нарушение исключительных авторских прав, в размере 100000 (сто тысяч) рублей.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Ответчики также обязуются солидарно уплатить истцу расходы, понесённые истцом в связи с рассмотрением настоящего дела: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4.1. 34 000 рублей - стоимость услуг нотариуса за составление нотариального протокола,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4.2. 80 000 рублей - стоимость юридических услуг представителя,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4.3. 7 200 рублей - размер уплаченной истцом государственной пошлины за рассмотрение иска;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4.4. 11160 рублей - транспортные расходы на обеспечение явки представителя в     судебное заседание 27.02.2019:    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 всего расходов в размере 132 360 (сто тридцать две тысячи триста шестьдесят) рублей.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Указанные в п. 3, 4 Соглашения суммы солидарно уплачиваются ответчиками в следующем порядке: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5.1. 100 000 рублей – в срок до 22.04.2019;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5.2. 35 000 рублей - в срок до 22.05.2019;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5.3. 35 000 рублей - в срок до 22.06.2019;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5.4. 35 000 рублей - в срок до 22.07.2019;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5.5. 27 360 рублей - в срок до 22.08.2019;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на расчётный счёт истца с указанными реквизитами: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Номер счёта: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Банк получателя: НОВГОРОДСКОЕ ОТДЕЛЕНИЕ N 8629 ПАО СБЕРБАНК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БИК:№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Корреспондентский счет: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КПП: №, ИНН: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ОКПО: №, ОГРН: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Прочие судебные расходы, фактически понесённые истцом и ответчиками, за исключением явно указанных выше, относятся на каждую сторону соответственно и не подлежат компенсации.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Настоящее мировое соглашение составлено в четырёх экземплярах, имеющих равную юридическую силу, по одному для суда, истца и ответчиков.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Стороны осознают правовые и процессуальные последствия заключения настоящего мирового соглашения в соответствии с положениями ст. 173,221 ГПК РФ».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соответствии со ст. ст. 39, 152, 173 ГПК РФ стороны могут окончить дело мировым соглашением. Суд вправе утвердить мировое соглашение сторон, если эти действия не противоречат закону и не нарушают права и охраняемые законом интересы других лиц. При утверждении мирового соглашения суд исходит из положений, изложенных в ст.ст. 39, 173 Гражданского процессуального кодекса Российской Федерации и материалов гражданского дела, согласно которым отсутствуют основания, препятствующие заключению мирового соглашения.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Последствия, предусмотренные ст. ст. 220, 221 ГПК РФ, сторонам разъяснены и понятны.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Учитывая, что мировое соглашение, заключенное сторонами, не противоречит закону, совершено в интересах обеих сторон и выполнение ими условий мирового соглашения не нарушает интересов иных лиц, суд, руководствуясь ст. ст. 39, 152, 173, 220, 221, 224, 225 ГПК РФ,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определил: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Утвердить мировое соглашение, заключенное между ИП Мыкуш Александром Владимировичем, ООО «Дом для Вас» в лице директора общества Кудинова Олега Эдуардовича и Гащенко Вадимом Леонидовичем, по условиям которого: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«1. Мировое соглашение заключается Сторонами в рамках гражданского дела №2-942/2019 ~ М-126/2019, рассматриваемого Ленинским районным судом г. Воронежа, для устранения по обоюдному согласию возникшего спора, явившегося причиной предъявления указанного иска.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По Мировому соглашению Ответчики: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2.1. признают факт допущенного ими нарушения, которое является основанием данного иска и обоснованность исковых требований истца;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2.2. обязуются выплатить Истцу компенсацию за нарушение исключительных авторских прав и компенсировать понесённые истцом судебные расходы в объёме, предусмотренном п. 3,4 мирового соглашения;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2.3. обязуются устранить нарушения исключительных авторских прав Истца.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Ответчики обязуются солидарно уплатить Истцу его требования частично, изложенные в исковом заявлении, выплатив компенсацию за нарушение исключительных авторских прав, в размере 100000 (сто тысяч) рублей.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Ответчики также обязуются солидарно уплатить истцу расходы, понесённые истцом в связи с рассмотрением настоящего дела: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4.1. 34 000 рублей - стоимость услуг нотариуса за составление нотариального протокола,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4.2. 80 000 рублей - стоимость юридических услуг представителя,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4.3. 7 200 рублей - размер уплаченной истцом государственной пошлины за рассмотрение иска;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4.4. 11160 рублей - транспортные расходы на обеспечение явки представителя в     судебное заседание 27.02.2019,   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 всего расходов в размере 132 360 (сто тридцать две тысячи триста шестьдесят) рублей.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Указанные в п. 3, 4 Соглашения суммы солидарно уплачиваются ответчиками в следующем порядке: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5.1. 100 000 рублей – в срок до 22.04.2019;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5.2. 35 000 рублей - в срок до 22.05.2019;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5.3. 35 000 рублей - в срок до 22.06.2019;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5.4. 35 000 рублей - в срок до 22.07.2019;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5.5. 27 360 рублей - в срок до 22.08.2019;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на расчётный счёт истца с указанными реквизитами: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Номер счёта: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Банк получателя: НОВГОРОДСКОЕ ОТДЕЛЕНИЕ N 8629 ПАО СБЕРБАНК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БИК:№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Корреспондентский счет: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КПП: №, ИНН: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ОКПО: №, ОГРН: 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Прочие судебные расходы, фактически понесённые истцом и ответчиками, за исключением явно указанных выше, относятся на каждую сторону соответственно и не подлежат компенсации.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Настоящее мировое соглашение составлено в четырёх экземплярах, имеющих равную юридическую силу, по одному для суда, истца и ответчиков.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Стороны осознают правовые и процессуальные последствия заключения настоящего мирового соглашения в соответствии с положениями ст. 173,221 ГПК РФ».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случае неисполнения ответчиками условий мирового соглашения в добровольном порядке, истец вправе обратиться в Ленинский районный суд г. Воронежа с заявлением о выдаче исполнительного листа.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Производство по гражданскому делу 2-942/2019 по иску ИП Мыкуш Алексанлра Владимировича к ООО «Дом для Вас», Гащенко Вадима Леонидовича о взыскании компенсации за нарушение исключительных авторских прав - прекратить.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Определение суда может быть обжаловано в Воронежский областной суд в течение 15 дней через Ленинский районный суд города Воронежа.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Судья                                                                                  Ботвинников А.В.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KaitiM GB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AR PL KaitiM GB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 PL KaitiM GB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LibreOffice/6.4.3.2$Linux_X86_64 LibreOffice_project/40$Build-2</Application>
  <Pages>4</Pages>
  <Words>1039</Words>
  <Characters>6481</Characters>
  <CharactersWithSpaces>7609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2020-05-04T04:23:59Z</dcterms:created>
  <dc:creator>Иван  Бардов</dc:creator>
  <dc:description/>
  <dc:language>ru-RU</dc:language>
  <cp:lastModifiedBy>Иван  Бардов</cp:lastModifiedBy>
  <dcterms:modified xsi:type="dcterms:W3CDTF">2020-05-04T04:26:22Z</dcterms:modified>
  <cp:revision>1</cp:revision>
  <dc:subject/>
  <dc:title/>
</cp:coreProperties>
</file>